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30" w:rsidRPr="00BB2630" w:rsidRDefault="00BB2630" w:rsidP="00A97985">
      <w:pPr>
        <w:shd w:val="clear" w:color="auto" w:fill="FFFFFF"/>
        <w:spacing w:after="120"/>
        <w:ind w:left="284" w:right="284"/>
        <w:jc w:val="center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Adatvédelmi Tájékoztató</w:t>
      </w:r>
    </w:p>
    <w:p w:rsidR="00BB2630" w:rsidRPr="00BB2630" w:rsidRDefault="00BB2630" w:rsidP="00A97985">
      <w:pPr>
        <w:shd w:val="clear" w:color="auto" w:fill="FFFFFF"/>
        <w:spacing w:after="120"/>
        <w:ind w:left="284" w:right="284"/>
        <w:jc w:val="center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a </w:t>
      </w: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Márkói Cserdülő Kulturális Egyesület tagjai és az oktatásban résztvevők</w:t>
      </w:r>
      <w:r w:rsidR="006F4D40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 </w:t>
      </w: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számára</w:t>
      </w:r>
    </w:p>
    <w:p w:rsidR="00BB2630" w:rsidRPr="00BB2630" w:rsidRDefault="00BB2630" w:rsidP="00A97985">
      <w:pPr>
        <w:shd w:val="clear" w:color="auto" w:fill="FFFFFF"/>
        <w:spacing w:after="120"/>
        <w:ind w:left="284" w:right="284"/>
        <w:jc w:val="center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Az Európai Unió Általános Adatvédelmi Rendelete –az európai Parlament és a Tanács (EU) 2016/679 rendelete (GDPR) – előírásai alapján</w:t>
      </w: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Az Ön személyes adatait</w:t>
      </w:r>
      <w:r w:rsidR="006E39CD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 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 </w:t>
      </w:r>
      <w:r w:rsidR="005F08EF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Márkói Cserdülő Kulturális 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(székhely: </w:t>
      </w:r>
      <w:r w:rsidR="005F08EF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8441 Márkó, Viola utca 5/E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.) (a továbbiakban: </w:t>
      </w:r>
      <w:r w:rsidR="005F08EF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) </w:t>
      </w:r>
      <w:r w:rsidR="005F08EF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tagsága és oktatási tevékenysége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során használjuk fel az alábbiak szerint:</w:t>
      </w:r>
    </w:p>
    <w:p w:rsid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Jelen Tájékoztató rendelkezéseinek kialakításakor az </w:t>
      </w:r>
      <w:r w:rsidR="005F08EF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különös tekintettel vette figyelembe az Európai Parlament és a Tanács (EU) 2016/679 Rendelete (Általános Adatvédelmi Rendelet, a továbbiakban: GDPR), az információs önrendelkezési jogról és az információszabadságról szóló 2011. évi CXII. törvény (a továbbiakban: </w:t>
      </w:r>
      <w:proofErr w:type="spellStart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Infotv</w:t>
      </w:r>
      <w:proofErr w:type="spellEnd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.) és a Polgári Törvénykönyvről szóló 2013. évi V. törvény („Ptk.”), rendelkezéseit.</w:t>
      </w:r>
    </w:p>
    <w:p w:rsidR="00A97985" w:rsidRPr="00BB2630" w:rsidRDefault="00A97985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I. Adatkezelés célja</w:t>
      </w:r>
    </w:p>
    <w:p w:rsidR="00BB2630" w:rsidRPr="00BB2630" w:rsidRDefault="005F08EF" w:rsidP="00A97985">
      <w:pPr>
        <w:numPr>
          <w:ilvl w:val="0"/>
          <w:numId w:val="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tagok nyilvántartása</w:t>
      </w:r>
      <w:r w:rsidR="00BB2630"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,</w:t>
      </w:r>
    </w:p>
    <w:p w:rsidR="00BB2630" w:rsidRPr="00BB2630" w:rsidRDefault="005F08EF" w:rsidP="00A97985">
      <w:pPr>
        <w:numPr>
          <w:ilvl w:val="0"/>
          <w:numId w:val="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kapcsolattartás</w:t>
      </w:r>
      <w:r w:rsidR="00BB2630"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,</w:t>
      </w:r>
    </w:p>
    <w:p w:rsidR="00BB2630" w:rsidRDefault="005F08EF" w:rsidP="00A97985">
      <w:pPr>
        <w:numPr>
          <w:ilvl w:val="0"/>
          <w:numId w:val="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 céljainak megvalósítása</w:t>
      </w:r>
      <w:r w:rsidR="00BB2630"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.</w:t>
      </w:r>
    </w:p>
    <w:p w:rsidR="00A97985" w:rsidRPr="00BB2630" w:rsidRDefault="00A97985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II. Adatkezelés jogalapja</w:t>
      </w:r>
    </w:p>
    <w:p w:rsidR="00BB2630" w:rsidRPr="00BB2630" w:rsidRDefault="00BB2630" w:rsidP="00A97985">
      <w:pPr>
        <w:numPr>
          <w:ilvl w:val="0"/>
          <w:numId w:val="2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Az adatkezelés folyamata a GDPR, illetve az </w:t>
      </w:r>
      <w:proofErr w:type="spellStart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Infotv</w:t>
      </w:r>
      <w:proofErr w:type="spellEnd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. alapján történik.</w:t>
      </w:r>
    </w:p>
    <w:p w:rsidR="00BB2630" w:rsidRPr="00BB2630" w:rsidRDefault="00BB2630" w:rsidP="00A97985">
      <w:pPr>
        <w:numPr>
          <w:ilvl w:val="0"/>
          <w:numId w:val="2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A személyes adat akkor kezelhető, ha</w:t>
      </w:r>
    </w:p>
    <w:p w:rsidR="00BB2630" w:rsidRPr="00BB2630" w:rsidRDefault="00BB2630" w:rsidP="00A97985">
      <w:pPr>
        <w:numPr>
          <w:ilvl w:val="1"/>
          <w:numId w:val="3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 ha az érintett ahhoz hozzájárulását adta [GDPR 6. cikk (1) bekezdés a) pontja, </w:t>
      </w:r>
      <w:proofErr w:type="spellStart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Infotv</w:t>
      </w:r>
      <w:proofErr w:type="spellEnd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. 5. § (1) bekezdés a) pontja] vagy</w:t>
      </w:r>
    </w:p>
    <w:p w:rsidR="00BB2630" w:rsidRDefault="00BB2630" w:rsidP="00A97985">
      <w:pPr>
        <w:numPr>
          <w:ilvl w:val="1"/>
          <w:numId w:val="4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 jogi kötelezettség teljesítéséhez szükséges [GDPR 6. cikk (1) bekezdés c) pontja, </w:t>
      </w:r>
      <w:proofErr w:type="spellStart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Infotv</w:t>
      </w:r>
      <w:proofErr w:type="spellEnd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. 5. § (1) bekezdés b) pontja] (a továbbiakban: </w:t>
      </w: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kötelező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 adatkezelés).</w:t>
      </w:r>
    </w:p>
    <w:p w:rsidR="00A97985" w:rsidRPr="00BB2630" w:rsidRDefault="00A97985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III. Milyen adatokat kezelünk?</w:t>
      </w:r>
    </w:p>
    <w:p w:rsidR="00BB2630" w:rsidRPr="00BB2630" w:rsidRDefault="00BB2630" w:rsidP="00A97985">
      <w:pPr>
        <w:numPr>
          <w:ilvl w:val="0"/>
          <w:numId w:val="5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A </w:t>
      </w:r>
      <w:r w:rsidR="00794346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tagság</w:t>
      </w:r>
      <w:r w:rsidR="00D94EA9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gal (beleértve az oktatásban részt vevők </w:t>
      </w:r>
      <w:r w:rsidR="00A97985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és szüleik </w:t>
      </w:r>
      <w:r w:rsidR="00D94EA9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adatait)</w:t>
      </w:r>
      <w:r w:rsidR="00794346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 és elnökségi jogviszonnyal kapcsolatos adatok kezelése</w:t>
      </w:r>
    </w:p>
    <w:p w:rsidR="00BB2630" w:rsidRPr="00A97985" w:rsidRDefault="00794346" w:rsidP="006F4E9D">
      <w:pPr>
        <w:pStyle w:val="Listaszerbekezds"/>
        <w:numPr>
          <w:ilvl w:val="0"/>
          <w:numId w:val="15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bookmarkStart w:id="0" w:name="_Hlk516325325"/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Ptk. 3:75. § (1) bekezdés</w:t>
      </w:r>
      <w:r w:rsidR="00AC67D1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, valamint a</w:t>
      </w:r>
      <w:r w:rsidR="00AC67D1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civil szervezetek bírósági nyilvántartásáról és az ezzel összefüggő eljárási szabályokról szóló 2011. évi CLXXXI. törvény 63. §</w:t>
      </w:r>
    </w:p>
    <w:bookmarkEnd w:id="0"/>
    <w:p w:rsidR="00BB2630" w:rsidRPr="00BB2630" w:rsidRDefault="00794346" w:rsidP="00A97985">
      <w:pPr>
        <w:numPr>
          <w:ilvl w:val="3"/>
          <w:numId w:val="6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név</w:t>
      </w:r>
    </w:p>
    <w:p w:rsidR="00BB2630" w:rsidRPr="00BB2630" w:rsidRDefault="00794346" w:rsidP="00A97985">
      <w:pPr>
        <w:numPr>
          <w:ilvl w:val="3"/>
          <w:numId w:val="7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lakóhely</w:t>
      </w:r>
    </w:p>
    <w:p w:rsidR="003D19F8" w:rsidRPr="00A97985" w:rsidRDefault="003D19F8" w:rsidP="00A97985">
      <w:pPr>
        <w:pStyle w:val="Listaszerbekezds"/>
        <w:numPr>
          <w:ilvl w:val="0"/>
          <w:numId w:val="7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bookmarkStart w:id="1" w:name="_Hlk516323439"/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 civil szervezetek bírósági nyilvántartásáról és az ezzel összefüggő eljárási szabályokról szóló 2011. évi CLXXXI. törvény 20. § (1), (5) bekezdés</w:t>
      </w:r>
      <w:r w:rsidR="00607AC5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; 63. §</w:t>
      </w:r>
      <w:bookmarkEnd w:id="1"/>
    </w:p>
    <w:p w:rsidR="003D19F8" w:rsidRPr="00A97985" w:rsidRDefault="003D19F8" w:rsidP="006F4E9D">
      <w:pPr>
        <w:pStyle w:val="Listaszerbekezds"/>
        <w:numPr>
          <w:ilvl w:val="0"/>
          <w:numId w:val="16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anyja neve</w:t>
      </w:r>
    </w:p>
    <w:p w:rsidR="003D19F8" w:rsidRPr="00A97985" w:rsidRDefault="003D19F8" w:rsidP="006F4E9D">
      <w:pPr>
        <w:pStyle w:val="Listaszerbekezds"/>
        <w:numPr>
          <w:ilvl w:val="0"/>
          <w:numId w:val="16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adóazonosító jel</w:t>
      </w:r>
    </w:p>
    <w:p w:rsidR="00BB2630" w:rsidRPr="00A97985" w:rsidRDefault="00A23266" w:rsidP="006F4E9D">
      <w:pPr>
        <w:numPr>
          <w:ilvl w:val="0"/>
          <w:numId w:val="8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Kapcsolattartáshoz szükséges adatok</w:t>
      </w:r>
    </w:p>
    <w:p w:rsidR="00A23266" w:rsidRPr="00A97985" w:rsidRDefault="00D94EA9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1. Hozzájáruláson alapul</w:t>
      </w:r>
    </w:p>
    <w:p w:rsidR="00D94EA9" w:rsidRPr="00A97985" w:rsidRDefault="00D94EA9" w:rsidP="006F4E9D">
      <w:pPr>
        <w:pStyle w:val="Listaszerbekezds"/>
        <w:numPr>
          <w:ilvl w:val="0"/>
          <w:numId w:val="17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telefonszám</w:t>
      </w:r>
    </w:p>
    <w:p w:rsidR="00D94EA9" w:rsidRPr="00A97985" w:rsidRDefault="00D94EA9" w:rsidP="006F4E9D">
      <w:pPr>
        <w:pStyle w:val="Listaszerbekezds"/>
        <w:numPr>
          <w:ilvl w:val="0"/>
          <w:numId w:val="17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e-mail cím</w:t>
      </w:r>
    </w:p>
    <w:p w:rsidR="00D94EA9" w:rsidRPr="00A97985" w:rsidRDefault="00D94EA9" w:rsidP="006F4E9D">
      <w:pPr>
        <w:pStyle w:val="Listaszerbekezds"/>
        <w:numPr>
          <w:ilvl w:val="0"/>
          <w:numId w:val="17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gyermek szülőjének neve</w:t>
      </w:r>
    </w:p>
    <w:p w:rsidR="00D94EA9" w:rsidRPr="00A97985" w:rsidRDefault="00D94EA9" w:rsidP="006F4E9D">
      <w:pPr>
        <w:pStyle w:val="Listaszerbekezds"/>
        <w:numPr>
          <w:ilvl w:val="0"/>
          <w:numId w:val="17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lastRenderedPageBreak/>
        <w:t>gyermek szülőjének lakcíme</w:t>
      </w:r>
    </w:p>
    <w:p w:rsidR="00A069FC" w:rsidRPr="00A97985" w:rsidRDefault="00A069FC" w:rsidP="00A97985">
      <w:pPr>
        <w:shd w:val="clear" w:color="auto" w:fill="FFFFFF"/>
        <w:spacing w:after="120"/>
        <w:ind w:right="284"/>
        <w:rPr>
          <w:rFonts w:ascii="Arial" w:eastAsia="Times New Roman" w:hAnsi="Arial" w:cs="Arial"/>
          <w:b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3. </w:t>
      </w:r>
      <w:r w:rsidRPr="00A97985">
        <w:rPr>
          <w:rFonts w:ascii="Arial" w:eastAsia="Times New Roman" w:hAnsi="Arial" w:cs="Arial"/>
          <w:b/>
          <w:color w:val="333333"/>
          <w:sz w:val="22"/>
          <w:szCs w:val="24"/>
          <w:lang w:val="hu-HU"/>
        </w:rPr>
        <w:t>Közhasznú célok megvalósításához szükséges adatok</w:t>
      </w:r>
    </w:p>
    <w:p w:rsidR="00A069FC" w:rsidRPr="00A97985" w:rsidRDefault="00A069FC" w:rsidP="006F4E9D">
      <w:pPr>
        <w:pStyle w:val="Listaszerbekezds"/>
        <w:numPr>
          <w:ilvl w:val="3"/>
          <w:numId w:val="18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képmás</w:t>
      </w:r>
    </w:p>
    <w:p w:rsidR="00A069FC" w:rsidRPr="00A97985" w:rsidRDefault="00A069FC" w:rsidP="006F4E9D">
      <w:pPr>
        <w:pStyle w:val="Listaszerbekezds"/>
        <w:numPr>
          <w:ilvl w:val="3"/>
          <w:numId w:val="18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videó</w:t>
      </w:r>
    </w:p>
    <w:p w:rsidR="00A069FC" w:rsidRDefault="00A069FC" w:rsidP="006F4E9D">
      <w:pPr>
        <w:pStyle w:val="Listaszerbekezds"/>
        <w:numPr>
          <w:ilvl w:val="3"/>
          <w:numId w:val="18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hangfelvétel</w:t>
      </w:r>
    </w:p>
    <w:p w:rsidR="00A97985" w:rsidRPr="00A97985" w:rsidRDefault="00A97985" w:rsidP="00A97985">
      <w:pPr>
        <w:pStyle w:val="Listaszerbekezds"/>
        <w:shd w:val="clear" w:color="auto" w:fill="FFFFFF"/>
        <w:spacing w:after="120"/>
        <w:ind w:left="2880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</w:p>
    <w:p w:rsidR="00D94EA9" w:rsidRPr="00A97985" w:rsidRDefault="00D94EA9" w:rsidP="00A97985">
      <w:pPr>
        <w:shd w:val="clear" w:color="auto" w:fill="FFFFFF"/>
        <w:spacing w:after="120"/>
        <w:ind w:right="284" w:firstLine="284"/>
        <w:rPr>
          <w:rFonts w:ascii="Arial" w:eastAsia="Times New Roman" w:hAnsi="Arial" w:cs="Arial"/>
          <w:b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color w:val="333333"/>
          <w:sz w:val="22"/>
          <w:szCs w:val="24"/>
          <w:lang w:val="hu-HU"/>
        </w:rPr>
        <w:t>IV. Hivatkozott jogszabályhelyek</w:t>
      </w:r>
      <w:r w:rsidR="00A069FC" w:rsidRPr="00A97985">
        <w:rPr>
          <w:rFonts w:ascii="Arial" w:eastAsia="Times New Roman" w:hAnsi="Arial" w:cs="Arial"/>
          <w:b/>
          <w:color w:val="333333"/>
          <w:sz w:val="22"/>
          <w:szCs w:val="24"/>
          <w:lang w:val="hu-HU"/>
        </w:rPr>
        <w:t xml:space="preserve"> és célok</w:t>
      </w:r>
    </w:p>
    <w:p w:rsidR="00D94EA9" w:rsidRPr="00A97985" w:rsidRDefault="00D94EA9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1. Ptk. 3:75. § (1) bekezdés</w:t>
      </w:r>
    </w:p>
    <w:p w:rsidR="00823B53" w:rsidRPr="00A97985" w:rsidRDefault="00823B53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3:75. §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 [Jelenléti ív. Jegyzőkönyv]</w:t>
      </w:r>
    </w:p>
    <w:p w:rsidR="00D94EA9" w:rsidRPr="00A97985" w:rsidRDefault="00823B53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(1) A közgyűlésen megjelent tagokról jelenléti ívet kell készíteni, amelyen fel kell tüntetni </w:t>
      </w: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a tag, 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valamint - ha az alapszabály a képviselő útján történő részvételt lehetővé teszi - képviselője</w:t>
      </w: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 nevét és lakóhelyét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 vagy székhelyét, és - ha a tagokat nem azonos számú szavazat illeti meg - a tagot megillető szavazatok számát. A jelenléti ívet a közgyűlés levezető elnöke és a jegyzőkönyvvezető aláírásával hitelesíti.</w:t>
      </w:r>
    </w:p>
    <w:p w:rsidR="00D94EA9" w:rsidRPr="00A97985" w:rsidRDefault="00D94EA9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2. </w:t>
      </w:r>
      <w:bookmarkStart w:id="2" w:name="_Hlk516325371"/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 civil szervezetek bírósági nyilvántartásáról és az ezzel összefüggő eljárási szabályokról szóló 2011. évi CLXXXI. törvény 63. §</w:t>
      </w:r>
    </w:p>
    <w:p w:rsidR="00A02492" w:rsidRPr="00A97985" w:rsidRDefault="00A02492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63. § 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Az egyesület nyilvántartásba vétele iránti kérelemnek a 20. §-ban foglaltakon túlmenően tartalmaznia kell az egyesület képviselőjének anyja születési nevét és a vezető tisztségviselői megbízás időtartamát is. Az egyesület nyilvántartásba vétele iránti kérelemhez a 21. és 22. §-ban foglaltakon kívül csatolni kell a következőket is:</w:t>
      </w:r>
    </w:p>
    <w:p w:rsidR="00A02492" w:rsidRPr="00A97985" w:rsidRDefault="00A02492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i/>
          <w:iCs/>
          <w:color w:val="333333"/>
          <w:sz w:val="22"/>
          <w:szCs w:val="24"/>
          <w:lang w:val="hu-HU"/>
        </w:rPr>
        <w:t xml:space="preserve">a) 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ha alakuló ülés tartására került sor, az egyesület alakuló ülésének jegyzőkönyvét és jelenléti ívét, valamint az alapító tagok nevével, lakóhelyével (székhelyével) és aláírásával ellátott, az alapszabály - nem nyilvános részeként elkülönítetten kezelt - mellékletét képező tagjegyzéket.</w:t>
      </w:r>
    </w:p>
    <w:bookmarkEnd w:id="2"/>
    <w:p w:rsidR="00D94EA9" w:rsidRPr="00A97985" w:rsidRDefault="00D94EA9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3. a civil szervezetek bírósági nyilvántartásáról és az ezzel összefüggő eljárási szabályokról szóló 2011. évi CLXXXI. törvény 20. § (1), (5) bekezdés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20. §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 (1) A kérelemnek tartalmaznia kell: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a) az eljáró bíróság megjelölését,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b) a kérelmező nevét, lakóhelyét (székhelyét),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c) a szervezet nevét, elnevezését,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d) a szervezet székhelyét,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e) </w:t>
      </w: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 szervezet képviselőjének nevét, lakóhelyét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f) a képviseleti jog terjedelmét és gyakorlásának módját,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g) a szervezet célját,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h) a szervezet célja szerinti besorolását,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i) az alapító okirat, alapszabály keltét,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k) a szervezet típusát.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(5)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 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A kérelemnek - ha az a szervezet adószámának, illetve statisztikai számjelének megállapítása, illetve beszerzése iránti kérelmet is tartalmaz - az (1) bekezdésben meghatározottakon kívül tartalmaznia kell: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a) a szervezet képviselőjének </w:t>
      </w: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adóazonosító számát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lastRenderedPageBreak/>
        <w:t>b)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 xml:space="preserve"> 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az általános forgalmi adó alanyának az adózás rendjéről szóló törvény szerinti, az adóköteles tevékenysége megkezdésének bejelentésével összefüggő nyilatkozatát,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c) a szervezet kiegészítő jellegű gazdasági főtevékenységét és ténylegesen végzett tevékenységi köreit azok mindenkor hatályos TEÁOR nómenklatúra szerinti megjelölésével,</w:t>
      </w:r>
    </w:p>
    <w:p w:rsidR="00A02492" w:rsidRPr="00A97985" w:rsidRDefault="00A02492" w:rsidP="00A97985">
      <w:pPr>
        <w:ind w:lef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d) a szervezet gazdálkodási formáját (GFO kód szerint).</w:t>
      </w:r>
    </w:p>
    <w:p w:rsidR="00A069FC" w:rsidRPr="00A97985" w:rsidRDefault="00A069FC" w:rsidP="00A97985">
      <w:pPr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4. Az Egyesület céljai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t>Közhasznú tevékenység</w:t>
      </w:r>
    </w:p>
    <w:p w:rsidR="00A069FC" w:rsidRPr="00A97985" w:rsidRDefault="00A069FC" w:rsidP="006F4E9D">
      <w:pPr>
        <w:numPr>
          <w:ilvl w:val="0"/>
          <w:numId w:val="19"/>
        </w:numPr>
        <w:rPr>
          <w:rFonts w:ascii="Arial" w:hAnsi="Arial" w:cs="Arial"/>
          <w:i/>
          <w:color w:val="333333"/>
          <w:sz w:val="22"/>
          <w:lang w:val="hu-HU"/>
        </w:rPr>
      </w:pP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t>közösségi kulturális hagyományok, értékek ápolása néptánc, népi játékok, népzene oktatáson keresztül (</w:t>
      </w: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fldChar w:fldCharType="begin"/>
      </w: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instrText xml:space="preserve"> HYPERLINK "http://net.jogtar.hu/jr/gen/hjegy_doc.cgi?docid=99100020.TV&amp;celpara=" \l "xcelparam" </w:instrText>
      </w: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fldChar w:fldCharType="separate"/>
      </w:r>
      <w:r w:rsidRPr="00A97985">
        <w:rPr>
          <w:rFonts w:ascii="Arial" w:hAnsi="Arial" w:cs="Arial"/>
          <w:i/>
          <w:color w:val="333333"/>
          <w:sz w:val="22"/>
          <w:lang w:val="hu-HU"/>
        </w:rPr>
        <w:t>a helyi önkormányzatok és szerveik, a köztársasági megbízottak, valamint egyes centrális alárendeltségű szervek feladat- és hatásköreiről szóló 1991. évi XX. törvény 121. § a)-b) pont</w:t>
      </w:r>
    </w:p>
    <w:p w:rsidR="00A069FC" w:rsidRPr="00A97985" w:rsidRDefault="00A069FC" w:rsidP="006F4E9D">
      <w:pPr>
        <w:numPr>
          <w:ilvl w:val="0"/>
          <w:numId w:val="19"/>
        </w:numPr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fldChar w:fldCharType="end"/>
      </w: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t xml:space="preserve">kulturális szolgáltatás, különösen kulturális örökség helyi védelme, helyi közművelődési tevékenység támogatása fellépések, táncházak, kézműves foglalkozások szervezésén keresztül (Magyarország helyi önkormányzatairól szóló 2011. évi CLXXXIX. törvény 13. § (1) 7. pont) </w:t>
      </w:r>
    </w:p>
    <w:p w:rsidR="00A069FC" w:rsidRPr="00A97985" w:rsidRDefault="00A069FC" w:rsidP="006F4E9D">
      <w:pPr>
        <w:numPr>
          <w:ilvl w:val="0"/>
          <w:numId w:val="19"/>
        </w:numPr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t>a magyarországi nemzeti és etnikai kisebbségekkel, valamint a határon túli magyarsággal kapcsolatos tevékenység (Magyarország helyi önkormányzatairól szóló 2011. évi CLXXXIX. törvény 13. § (1) 16. pont)</w:t>
      </w:r>
    </w:p>
    <w:p w:rsidR="00A069FC" w:rsidRPr="00A97985" w:rsidRDefault="00A069FC" w:rsidP="006F4E9D">
      <w:pPr>
        <w:numPr>
          <w:ilvl w:val="0"/>
          <w:numId w:val="19"/>
        </w:numPr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t>sport és ifjúságügyek gyermekek és fiatalok oktatásán, táboroztatásán keresztül, fiatalok bevonása az Egyesület munkájába (közérdekű önkéntes tevékenység) (Magyarország helyi önkormányzatairól szóló 2011. évi CLXXXIX. törvény 13. § (1) 15. pont)</w:t>
      </w:r>
    </w:p>
    <w:p w:rsidR="00A069FC" w:rsidRPr="00A97985" w:rsidRDefault="00A069FC" w:rsidP="006F4E9D">
      <w:pPr>
        <w:numPr>
          <w:ilvl w:val="0"/>
          <w:numId w:val="19"/>
        </w:numPr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i/>
          <w:color w:val="333333"/>
          <w:sz w:val="22"/>
          <w:szCs w:val="24"/>
          <w:lang w:val="hu-HU"/>
        </w:rPr>
        <w:t>egészséges életmód segítését célzó szolgáltatások egészséges életmódra való nevelést elősegítő foglalkozások tartásával (Magyarország helyi önkormányzatairól szóló 2011. évi CLXXXIX. törvény 13. § (1) 4. pont)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Az Egyesület céljai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megőrizni és terjeszteni a magyar és kárpát – medencei kultúrát és tánchagyományokat,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fenntartani és fejleszteni Márkó kulturális életét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hozzájárulni a megye kulturális palettájának gazdagításához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erősíteni a település közösségi kapcsolatait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közreműködni az Önkormányzattal a közösségi rendezvényeken való részvétel kapcsán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együttműködni más települések kulturális tevékenységet folytató csoportjaival, társadalmi szervezeteivel,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támogatni a gyermek és ifjúsági korosztályt,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segíteni a gyermekeket és a fiatalokat,</w:t>
      </w:r>
    </w:p>
    <w:p w:rsidR="00A069FC" w:rsidRPr="00A97985" w:rsidRDefault="00A069FC" w:rsidP="00A97985">
      <w:pPr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>•</w:t>
      </w:r>
      <w:r w:rsidRPr="00A97985"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  <w:tab/>
        <w:t>megóvni a kulturális örökséget és a magyar népi hagyományokat.</w:t>
      </w:r>
    </w:p>
    <w:p w:rsidR="00A02492" w:rsidRPr="00A97985" w:rsidRDefault="00A02492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bCs/>
          <w:color w:val="333333"/>
          <w:sz w:val="22"/>
          <w:szCs w:val="24"/>
          <w:lang w:val="hu-HU"/>
        </w:rPr>
      </w:pP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lastRenderedPageBreak/>
        <w:t>V. Meddig kezelik az Ön adatait?</w:t>
      </w:r>
    </w:p>
    <w:p w:rsidR="00BB2630" w:rsidRPr="00BB2630" w:rsidRDefault="00BB2630" w:rsidP="006F4E9D">
      <w:pPr>
        <w:numPr>
          <w:ilvl w:val="0"/>
          <w:numId w:val="9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Általános szabályok</w:t>
      </w:r>
    </w:p>
    <w:p w:rsidR="00A02492" w:rsidRPr="00A97985" w:rsidRDefault="00A02492" w:rsidP="006F4E9D">
      <w:pPr>
        <w:numPr>
          <w:ilvl w:val="1"/>
          <w:numId w:val="9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 (ideértve az oktatásban résztvevőket) nevét, lakcímét, gyermek esetén a gyermek és a szülő nevét és lakcímét a tagsági jogviszony, illetve a táncoktatásban részvételt követő 5. év végéig az adózási szabályokkal összhangban.</w:t>
      </w:r>
    </w:p>
    <w:p w:rsidR="00A02492" w:rsidRPr="00A97985" w:rsidRDefault="00A02492" w:rsidP="006F4E9D">
      <w:pPr>
        <w:numPr>
          <w:ilvl w:val="1"/>
          <w:numId w:val="9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Pályázati támogatással megvalósuló cél juttatásban részesült személy adatait a pályázatban előírt megőrzési időig.</w:t>
      </w:r>
    </w:p>
    <w:p w:rsidR="00A02492" w:rsidRPr="00A97985" w:rsidRDefault="00A02492" w:rsidP="006F4E9D">
      <w:pPr>
        <w:numPr>
          <w:ilvl w:val="1"/>
          <w:numId w:val="9"/>
        </w:numPr>
        <w:shd w:val="clear" w:color="auto" w:fill="FFFFFF"/>
        <w:spacing w:after="120"/>
        <w:ind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Az egyesület tisztségviselőjének adatait</w:t>
      </w:r>
      <w:r w:rsidR="00A74EC2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, valamint a kép és hangfelvételeket, videókat</w:t>
      </w: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az egyesület fennállásáig.</w:t>
      </w:r>
    </w:p>
    <w:p w:rsidR="00BB2630" w:rsidRPr="00BB2630" w:rsidRDefault="00BB2630" w:rsidP="006F4E9D">
      <w:pPr>
        <w:numPr>
          <w:ilvl w:val="0"/>
          <w:numId w:val="9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Egyéb kötelező adatkezelés hatálya alá nem tartozó képzésekre vonatkozó adatok kezelésének időtartama</w:t>
      </w:r>
    </w:p>
    <w:p w:rsidR="00BB2630" w:rsidRDefault="00A02492" w:rsidP="006F4E9D">
      <w:pPr>
        <w:numPr>
          <w:ilvl w:val="2"/>
          <w:numId w:val="9"/>
        </w:numPr>
        <w:shd w:val="clear" w:color="auto" w:fill="FFFFFF"/>
        <w:tabs>
          <w:tab w:val="clear" w:pos="2160"/>
        </w:tabs>
        <w:spacing w:after="120"/>
        <w:ind w:left="1418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 tag, ideértve a táncoktatásban résztvevők kapcsolattartás biztosítására önkéntesen megadott adatait a tagsági jogviszony, illetve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 táncoktatásban részvétel megszűnését követő év június 15-ig törlésre kerülnek.</w:t>
      </w:r>
    </w:p>
    <w:p w:rsidR="00A97985" w:rsidRPr="00BB2630" w:rsidRDefault="00A97985" w:rsidP="00A97985">
      <w:pPr>
        <w:shd w:val="clear" w:color="auto" w:fill="FFFFFF"/>
        <w:spacing w:after="120"/>
        <w:ind w:left="1418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V</w:t>
      </w:r>
      <w:r w:rsidR="00EA209E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</w:t>
      </w: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. Ki fér hozzá az Ön adataihoz?</w:t>
      </w:r>
    </w:p>
    <w:p w:rsidR="00BB2630" w:rsidRPr="00A97985" w:rsidRDefault="00BB2630" w:rsidP="006F4E9D">
      <w:pPr>
        <w:numPr>
          <w:ilvl w:val="0"/>
          <w:numId w:val="10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 xml:space="preserve">Az Ön adataihoz </w:t>
      </w:r>
      <w:r w:rsidR="00EA209E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az egyesület elnöksége, az oktató és adminisztratív munkájában résztvevő önkéntesek férnek hozzá</w:t>
      </w: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.</w:t>
      </w:r>
    </w:p>
    <w:p w:rsidR="00EA209E" w:rsidRPr="00A97985" w:rsidRDefault="00EA209E" w:rsidP="006F4E9D">
      <w:pPr>
        <w:numPr>
          <w:ilvl w:val="0"/>
          <w:numId w:val="10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 tagok neve, címe és aláírása az Alapszabály elválaszthatatlan mellékletét képező tagnyilvántartásban a nyilvántartó bíróságon elhelyezésre került, azonban nem nyilvános adat, titkosan kezelik.</w:t>
      </w:r>
    </w:p>
    <w:p w:rsidR="00EA209E" w:rsidRPr="00A97985" w:rsidRDefault="00EA209E" w:rsidP="006F4E9D">
      <w:pPr>
        <w:numPr>
          <w:ilvl w:val="0"/>
          <w:numId w:val="10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Az elnökségi tagok személyes adatai nyilvános adatok, a Civil Szervezetek Nyilvántartásában szerepelnek, azokat bárki megismerheti.</w:t>
      </w:r>
    </w:p>
    <w:p w:rsidR="00EA209E" w:rsidRDefault="00EA209E" w:rsidP="006F4E9D">
      <w:pPr>
        <w:numPr>
          <w:ilvl w:val="0"/>
          <w:numId w:val="10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Pályázatból támogatott céljuttatásban szereplők adataihoz a pályázat elbírálására jogosult szerv.</w:t>
      </w:r>
    </w:p>
    <w:p w:rsidR="00A97985" w:rsidRPr="00BB2630" w:rsidRDefault="00A97985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V</w:t>
      </w:r>
      <w:r w:rsidR="00EA209E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</w:t>
      </w: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I. Kérheti-e Ön adataihoz történő hozzáférést, azok helyesbítését, törlését, vagy kezelésének korlátozását?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 </w:t>
      </w:r>
      <w:bookmarkStart w:id="3" w:name="_Hlk516326791"/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tag, vagy a táncoktatásban résztvevő, illetve annak törvényes képviselője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</w:t>
      </w:r>
      <w:bookmarkEnd w:id="3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az adatkezelés bármely szakaszában a jelen tájékoztató VI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I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I. pontjában megjelölt elérhetőségeken, írásban tájékoztatást kérhet személyes adatai kezeléséről, valamint kérheti személyes adatainak helyesbítését, illetve - a kötelező adatkezelés kivételével - törlését vagy zárolását.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 személyes adatot helyesbíti, ha az a valóságnak nem felel meg, és a valóságnak megfelelő személyes adat a rendelkezésére áll.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zárolja a személyes adatot, ha a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tag, vagy a táncoktatásban résztvevő, illetve annak törvényes képviselője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ezt kéri, vagy ha a rendelkezésére álló információk alapján feltételezhető, hogy a törlés sértené a felhasználó jogos érdekeit. A zárolt személyes adat kizárólag addig kezelhető, ameddig fennáll az az adatkezelési cél, amely a személyes adat törlését kizárta.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megjelöli az általa kezelt személyes adatot, ha a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tag, vagy a táncoktatásban résztvevő, illetve annak törvényes képviselője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vitatja annak helyességét vagy pontosságát, de a vitatott személyes adat helytelensége vagy pontatlansága nem állapítható meg egyértelműen.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lastRenderedPageBreak/>
        <w:t xml:space="preserve">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 személyes adatot törli, ha kezelése jogellenes, az érintett kéri, a kezelt adat hiányos vagy téves - és ez az állapot jogszerűen nem orvosolható - feltéve, hogy a törlést törvény nem zárja ki, az adatkezelés célja megszűnt, vagy az adatok tárolásának törvényben meghatározott határideje lejárt, azt a bíróság vagy a Nemzeti Adatvédelmi és Információszabadság Hatóság elrendelte.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tag, vagy a táncoktatásban résztvevő, illetve annak törvényes képviselője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adatát nem törölheti, ha az adatkezelést törvény rendelte el.</w:t>
      </w:r>
    </w:p>
    <w:p w:rsidR="00BB2630" w:rsidRP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A személyes adatok törlésére, zárolására, helyesbítésére 15 nap áll 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rendelkezésére. Amennyiben az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 </w:t>
      </w:r>
      <w:r w:rsidR="00EA209E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tag, vagy a táncoktatásban résztvevő, illetve annak törvényes képviselője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helyesbítés, zárolás vagy törlés iránti igényét nem teljesíti, az igény beérkezésétől számított 15 napon belül írásban közli az elutasítás indokait.</w:t>
      </w:r>
    </w:p>
    <w:p w:rsidR="00BB2630" w:rsidRDefault="00BB2630" w:rsidP="006F4E9D">
      <w:pPr>
        <w:numPr>
          <w:ilvl w:val="0"/>
          <w:numId w:val="11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Az adatkezelő a helyesbítésről, a zárolásról és a törlésről a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z érintettet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, továbbá mindazokat értesíti, akiknek korábban az adatot adatkezelés céljára továbbította. Az értesítést mellőzi, ha ez az adatkezelés céljára való tekintettel a 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tag, vagy a táncoktatásban résztvevő, illetve annak törvényes képviselője 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jogos érdekét nem sérti.</w:t>
      </w:r>
    </w:p>
    <w:p w:rsidR="00A97985" w:rsidRPr="00BB2630" w:rsidRDefault="00A97985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bookmarkStart w:id="4" w:name="_GoBack"/>
      <w:bookmarkEnd w:id="4"/>
    </w:p>
    <w:p w:rsidR="00BB2630" w:rsidRPr="00BB2630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VII</w:t>
      </w:r>
      <w:r w:rsidR="00EA209E" w:rsidRPr="00A97985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I</w:t>
      </w: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. Hogyan érvényesítheti az adatkezeléssel összefüggő egyéb jogait?</w:t>
      </w:r>
    </w:p>
    <w:p w:rsidR="00BB2630" w:rsidRPr="00BB2630" w:rsidRDefault="00BB2630" w:rsidP="006F4E9D">
      <w:pPr>
        <w:numPr>
          <w:ilvl w:val="0"/>
          <w:numId w:val="12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Ön tájékoztatást kérhet tőlünk arról, hogy mely személyes adatait kezeljük, ezt azonban – az adatkezelés jellegére tekintettel, éppen adatainak védelme érdekében – csak előzetes személyazonosítást követően tudjuk biztosítani. Erre irányuló igénye esetén kérjük, hogy azt a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z </w:t>
      </w:r>
      <w:hyperlink r:id="rId7" w:history="1">
        <w:r w:rsidR="006E39CD" w:rsidRPr="00A97985">
          <w:rPr>
            <w:rStyle w:val="Hiperhivatkozs"/>
            <w:rFonts w:ascii="Arial" w:eastAsia="Times New Roman" w:hAnsi="Arial" w:cs="Arial"/>
            <w:sz w:val="22"/>
            <w:szCs w:val="24"/>
            <w:lang w:val="hu-HU"/>
          </w:rPr>
          <w:t>info@cserdulo.hu</w:t>
        </w:r>
      </w:hyperlink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 email címen jelezze felénk. </w:t>
      </w:r>
      <w:proofErr w:type="spellStart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Ugyanezeken</w:t>
      </w:r>
      <w:proofErr w:type="spellEnd"/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az elérhetőségeken fogadjuk az adatkezelés jogszerűségével kapcsolatos panaszokat is.</w:t>
      </w:r>
    </w:p>
    <w:p w:rsidR="006E39CD" w:rsidRPr="00A97985" w:rsidRDefault="00BB2630" w:rsidP="006F4E9D">
      <w:pPr>
        <w:numPr>
          <w:ilvl w:val="0"/>
          <w:numId w:val="12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Adatkezelő adatai:</w:t>
      </w:r>
    </w:p>
    <w:p w:rsidR="006E39CD" w:rsidRPr="00A97985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Levelezési cím: 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Márkói Cserdülő Kulturális Egyesület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 (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8441 Márkó, Viola utca 5/E</w:t>
      </w: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.),</w:t>
      </w:r>
    </w:p>
    <w:p w:rsidR="006E39CD" w:rsidRPr="00A97985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E-mail: </w:t>
      </w:r>
      <w:hyperlink r:id="rId8" w:history="1">
        <w:r w:rsidR="006E39CD" w:rsidRPr="00A97985">
          <w:rPr>
            <w:rStyle w:val="Hiperhivatkozs"/>
            <w:rFonts w:ascii="Arial" w:eastAsia="Times New Roman" w:hAnsi="Arial" w:cs="Arial"/>
            <w:sz w:val="22"/>
            <w:szCs w:val="24"/>
            <w:lang w:val="hu-HU"/>
          </w:rPr>
          <w:t>info@cserdulo.hu</w:t>
        </w:r>
      </w:hyperlink>
    </w:p>
    <w:p w:rsidR="006E39CD" w:rsidRPr="00A97985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 xml:space="preserve">Telefonszám: 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06 70 236 18 35</w:t>
      </w:r>
    </w:p>
    <w:p w:rsidR="006E39CD" w:rsidRPr="00A97985" w:rsidRDefault="00BB2630" w:rsidP="00A97985">
      <w:p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b/>
          <w:bCs/>
          <w:color w:val="333333"/>
          <w:sz w:val="22"/>
          <w:szCs w:val="24"/>
          <w:lang w:val="hu-HU"/>
        </w:rPr>
        <w:t>Adatkezelő képviselőjének neve és annak elérhetősége: </w:t>
      </w:r>
      <w:r w:rsidR="006E39CD" w:rsidRPr="00A97985">
        <w:rPr>
          <w:rFonts w:ascii="Arial" w:eastAsia="Times New Roman" w:hAnsi="Arial" w:cs="Arial"/>
          <w:color w:val="333333"/>
          <w:sz w:val="22"/>
          <w:szCs w:val="24"/>
          <w:lang w:val="hu-HU"/>
        </w:rPr>
        <w:t>Madarász Péter elnök</w:t>
      </w:r>
    </w:p>
    <w:p w:rsidR="00BB2630" w:rsidRPr="00BB2630" w:rsidRDefault="00BB2630" w:rsidP="006F4E9D">
      <w:pPr>
        <w:numPr>
          <w:ilvl w:val="0"/>
          <w:numId w:val="13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szCs w:val="24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szCs w:val="24"/>
          <w:lang w:val="hu-HU"/>
        </w:rPr>
        <w:t>Ön emellett az Adatkezeléssel kapcsolatos panaszával közvetlenül a Nemzeti Adatvédelmi és Információszabadság Hatósághoz (1125 Budapest, Szilágyi Erzsébet fasor 22/c; telefonszám: +36 1 391-1400; e-mail: ugyfelszolgalat@naih.hu; honlap: http://www.naih.hu) jogorvoslati lehetőséggel, panasszal fordulhat.</w:t>
      </w:r>
    </w:p>
    <w:p w:rsidR="00BB2630" w:rsidRPr="00BB2630" w:rsidRDefault="00BB2630" w:rsidP="006F4E9D">
      <w:pPr>
        <w:numPr>
          <w:ilvl w:val="0"/>
          <w:numId w:val="14"/>
        </w:numPr>
        <w:shd w:val="clear" w:color="auto" w:fill="FFFFFF"/>
        <w:spacing w:after="120"/>
        <w:ind w:left="284" w:right="284"/>
        <w:rPr>
          <w:rFonts w:ascii="Arial" w:eastAsia="Times New Roman" w:hAnsi="Arial" w:cs="Arial"/>
          <w:color w:val="333333"/>
          <w:sz w:val="22"/>
          <w:lang w:val="hu-HU"/>
        </w:rPr>
      </w:pPr>
      <w:r w:rsidRPr="00BB2630">
        <w:rPr>
          <w:rFonts w:ascii="Arial" w:eastAsia="Times New Roman" w:hAnsi="Arial" w:cs="Arial"/>
          <w:color w:val="333333"/>
          <w:sz w:val="22"/>
          <w:lang w:val="hu-HU"/>
        </w:rPr>
        <w:t>Ön jogainak megsértése esetén bírósághoz fordulhat. A per elbírálása a törvényszék hatáskörébe tartozik. A per – az érintett választása szerint – az érintett lakóhelye vagy tartózkodási helye szerinti törvényszék előtt is megindítható. Az Adatkezelő kérésre tájékoztatja a jogorvoslat lehetőségéről és eszközeiről</w:t>
      </w:r>
      <w:r w:rsidR="00A97985">
        <w:rPr>
          <w:rFonts w:ascii="Arial" w:eastAsia="Times New Roman" w:hAnsi="Arial" w:cs="Arial"/>
          <w:color w:val="333333"/>
          <w:sz w:val="22"/>
          <w:lang w:val="hu-HU"/>
        </w:rPr>
        <w:t>.</w:t>
      </w:r>
    </w:p>
    <w:p w:rsidR="00A11C34" w:rsidRPr="00BB2630" w:rsidRDefault="00A11C34" w:rsidP="00BB2630">
      <w:pPr>
        <w:spacing w:after="120"/>
        <w:ind w:left="284" w:right="284"/>
        <w:rPr>
          <w:rFonts w:ascii="Arial" w:hAnsi="Arial" w:cs="Arial"/>
          <w:szCs w:val="24"/>
          <w:lang w:val="hu-HU"/>
        </w:rPr>
      </w:pPr>
    </w:p>
    <w:sectPr w:rsidR="00A11C34" w:rsidRPr="00BB2630" w:rsidSect="00AC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9D" w:rsidRDefault="006F4E9D" w:rsidP="00A02492">
      <w:pPr>
        <w:spacing w:after="0"/>
      </w:pPr>
      <w:r>
        <w:separator/>
      </w:r>
    </w:p>
  </w:endnote>
  <w:endnote w:type="continuationSeparator" w:id="0">
    <w:p w:rsidR="006F4E9D" w:rsidRDefault="006F4E9D" w:rsidP="00A02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9D" w:rsidRDefault="006F4E9D" w:rsidP="00A02492">
      <w:pPr>
        <w:spacing w:after="0"/>
      </w:pPr>
      <w:r>
        <w:separator/>
      </w:r>
    </w:p>
  </w:footnote>
  <w:footnote w:type="continuationSeparator" w:id="0">
    <w:p w:rsidR="006F4E9D" w:rsidRDefault="006F4E9D" w:rsidP="00A024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03A"/>
    <w:multiLevelType w:val="multilevel"/>
    <w:tmpl w:val="175C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0DF4"/>
    <w:multiLevelType w:val="multilevel"/>
    <w:tmpl w:val="FC20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47A7A"/>
    <w:multiLevelType w:val="multilevel"/>
    <w:tmpl w:val="CE4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224D8"/>
    <w:multiLevelType w:val="multilevel"/>
    <w:tmpl w:val="FD44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1270B"/>
    <w:multiLevelType w:val="multilevel"/>
    <w:tmpl w:val="F88E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025FE"/>
    <w:multiLevelType w:val="multilevel"/>
    <w:tmpl w:val="2A6E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103AE"/>
    <w:multiLevelType w:val="hybridMultilevel"/>
    <w:tmpl w:val="CC22DFB0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6622A30"/>
    <w:multiLevelType w:val="multilevel"/>
    <w:tmpl w:val="082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24BDA"/>
    <w:multiLevelType w:val="hybridMultilevel"/>
    <w:tmpl w:val="9EBE74DC"/>
    <w:lvl w:ilvl="0" w:tplc="99060A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783DC9"/>
    <w:multiLevelType w:val="multilevel"/>
    <w:tmpl w:val="EDE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A0C20"/>
    <w:multiLevelType w:val="hybridMultilevel"/>
    <w:tmpl w:val="BC30F51E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453031E"/>
    <w:multiLevelType w:val="multilevel"/>
    <w:tmpl w:val="7C1A5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1"/>
    <w:lvlOverride w:ilvl="1">
      <w:startOverride w:val="1"/>
    </w:lvlOverride>
  </w:num>
  <w:num w:numId="4">
    <w:abstractNumId w:val="11"/>
    <w:lvlOverride w:ilvl="1">
      <w:startOverride w:val="2"/>
    </w:lvlOverride>
  </w:num>
  <w:num w:numId="5">
    <w:abstractNumId w:val="7"/>
  </w:num>
  <w:num w:numId="6">
    <w:abstractNumId w:val="7"/>
  </w:num>
  <w:num w:numId="7">
    <w:abstractNumId w:val="7"/>
  </w:num>
  <w:num w:numId="8">
    <w:abstractNumId w:val="7"/>
    <w:lvlOverride w:ilvl="0">
      <w:startOverride w:val="2"/>
    </w:lvlOverride>
    <w:lvlOverride w:ilvl="1"/>
    <w:lvlOverride w:ilvl="2">
      <w:lvl w:ilvl="2">
        <w:numFmt w:val="lowerLetter"/>
        <w:lvlText w:val="%3."/>
        <w:lvlJc w:val="left"/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9"/>
    <w:lvlOverride w:ilvl="0">
      <w:startOverride w:val="3"/>
    </w:lvlOverride>
  </w:num>
  <w:num w:numId="14">
    <w:abstractNumId w:val="9"/>
    <w:lvlOverride w:ilvl="0">
      <w:startOverride w:val="4"/>
    </w:lvlOverride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30"/>
    <w:rsid w:val="00211C10"/>
    <w:rsid w:val="003D19F8"/>
    <w:rsid w:val="005F08EF"/>
    <w:rsid w:val="00607AC5"/>
    <w:rsid w:val="00663CF6"/>
    <w:rsid w:val="006E39CD"/>
    <w:rsid w:val="006F4D40"/>
    <w:rsid w:val="006F4E9D"/>
    <w:rsid w:val="00794346"/>
    <w:rsid w:val="00823B53"/>
    <w:rsid w:val="00A02492"/>
    <w:rsid w:val="00A069FC"/>
    <w:rsid w:val="00A11C34"/>
    <w:rsid w:val="00A23266"/>
    <w:rsid w:val="00A74EC2"/>
    <w:rsid w:val="00A97985"/>
    <w:rsid w:val="00AC2C86"/>
    <w:rsid w:val="00AC67D1"/>
    <w:rsid w:val="00BB2630"/>
    <w:rsid w:val="00C61CAF"/>
    <w:rsid w:val="00CD44F3"/>
    <w:rsid w:val="00D94EA9"/>
    <w:rsid w:val="00EA209E"/>
    <w:rsid w:val="00F1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3E2"/>
  <w15:chartTrackingRefBased/>
  <w15:docId w15:val="{41F98BD3-94B9-46DB-8201-A06AE43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1C1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9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9C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erdul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serdu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</dc:creator>
  <cp:keywords/>
  <dc:description/>
  <cp:lastModifiedBy>Bernadett</cp:lastModifiedBy>
  <cp:revision>8</cp:revision>
  <dcterms:created xsi:type="dcterms:W3CDTF">2018-06-09T12:09:00Z</dcterms:created>
  <dcterms:modified xsi:type="dcterms:W3CDTF">2018-06-09T20:02:00Z</dcterms:modified>
</cp:coreProperties>
</file>